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Está muy cerca el Logitech G Challenge...¿Quién será el mejor?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1440" w:hanging="360"/>
        <w:jc w:val="both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Competirán jugadores de ocho países de Latinoamérica en League of Legends, Counter Strike: Global Offensive y Gran Turismo.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1440" w:hanging="360"/>
        <w:jc w:val="both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El evento incluirá un concurso de Cosplay, Meet &amp; Greet con TSM Academy y Gillette Infinity Esports.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Falta poco para que la comunidad gamer sea testigo de la emocionante final internacional de Logitech G Challenge 2019, este sábado 26 de octubre en el Foro Corona. </w:t>
      </w:r>
      <w:r w:rsidDel="00000000" w:rsidR="00000000" w:rsidRPr="00000000">
        <w:rPr>
          <w:color w:val="222222"/>
          <w:highlight w:val="white"/>
          <w:rtl w:val="0"/>
        </w:rPr>
        <w:t xml:space="preserve">Te contamos algunos de los detalles para que seas parte de esta celebración.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Final entre campeones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emocionantes partidas, la mejor estrategia y trabajo en equipo se definirá quiénes son los mejores equipos de Latinoamérica en las finales de </w:t>
      </w:r>
      <w:r w:rsidDel="00000000" w:rsidR="00000000" w:rsidRPr="00000000">
        <w:rPr>
          <w:color w:val="222222"/>
          <w:rtl w:val="0"/>
        </w:rPr>
        <w:t xml:space="preserve">League of Legends, Counter Strike: Global Offensive y Gran Turismo.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Los equipos ganadores recibirán premios que les permitan continuar con su pasión por los videojuegos, y posteriormente puedan ser identificados como jugadores profesionales. </w:t>
      </w:r>
      <w:r w:rsidDel="00000000" w:rsidR="00000000" w:rsidRPr="00000000">
        <w:rPr>
          <w:color w:val="222222"/>
          <w:rtl w:val="0"/>
        </w:rPr>
        <w:t xml:space="preserve">En el caso de Gran Turismo, el campeón y subcampeón obtendrán un pase para competir contra los mejores corredores del mundo en McLaren Shadow Project, la competencia que organiza la escudería de Fórmula 1.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evento será conducido por Hanna Wotton, “Cherrigan”, quien estará animando la competencia de la mano de los casters: Fonso CN junto a Ricky Rincón en Gran Turismo, Lena Brinter acompañada de Shinjo para Counter Strike: Global Offensive, así como Abdiel Tyrone y Alan Q, para League of Legends.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Concurso de cosplay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Cualquier asistente puede participar en el concurso de cosplay interpretando a un personaje que pertenezca a cualquier videojuego o anime. La inscripción será únicamente el día del evento en el área de registro.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jurado estará conformado por importantes personalidades del mundo Cosplay en México y Latinoamérica, como Lobo Molotov y Eritra Jinx. Consulta las bases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para participar. Será de cupo limitado, así que estate atento porque podrás ganar premios como audífonos de la marca ASTRO o una bocina Ultimate Ears.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240" w:line="276" w:lineRule="auto"/>
        <w:ind w:left="720" w:hanging="360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Showmatch entre dos grandes equipos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TSM Academy, primer lugar en los </w:t>
      </w:r>
      <w:r w:rsidDel="00000000" w:rsidR="00000000" w:rsidRPr="00000000">
        <w:rPr>
          <w:i w:val="1"/>
          <w:color w:val="222222"/>
          <w:rtl w:val="0"/>
        </w:rPr>
        <w:t xml:space="preserve">playoffs</w:t>
      </w:r>
      <w:r w:rsidDel="00000000" w:rsidR="00000000" w:rsidRPr="00000000">
        <w:rPr>
          <w:color w:val="222222"/>
          <w:rtl w:val="0"/>
        </w:rPr>
        <w:t xml:space="preserve"> de primavera de la NA Academy League, y Gillette Infinity Esports se enfrentarán en una partida de League of Legends ¿Quién tendrá la mejor estrategia?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240" w:line="276" w:lineRule="auto"/>
        <w:ind w:left="720" w:hanging="360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Meet &amp; Greet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Durante el evento tendrás de conocer en un Meet &amp; Greet a los jugadores de TSM Academy y Gillette Infinity, acompañados de Creador150, WhySoSara, Bean3r, XChronofox, El Pister, EpsylonCat, SKY, jugador de XTEN eSports y uno de los mejores de League of Legends a nivel mundial. Podrás tomarte fotos y convivir con ellos.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before="240" w:line="276" w:lineRule="auto"/>
        <w:ind w:left="720" w:hanging="360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Muchas más actividades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También habrá dinámicas en cada uno de los stands del evento, donde podrás participar para ganar diversos premios.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/>
      </w:pPr>
      <w:r w:rsidDel="00000000" w:rsidR="00000000" w:rsidRPr="00000000">
        <w:rPr>
          <w:color w:val="222222"/>
          <w:rtl w:val="0"/>
        </w:rPr>
        <w:t xml:space="preserve">Los boletos para asistir al evento se encuentran disponibles a través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Stubhub</w:t>
        </w:r>
      </w:hyperlink>
      <w:r w:rsidDel="00000000" w:rsidR="00000000" w:rsidRPr="00000000">
        <w:rPr>
          <w:color w:val="222222"/>
          <w:rtl w:val="0"/>
        </w:rPr>
        <w:t xml:space="preserve">  a un costo de 200 pesos y los asistentes recibirán un kit de bienvenida al inicio del evento.</w:t>
        <w:br w:type="textWrapping"/>
        <w:br w:type="textWrapping"/>
        <w:t xml:space="preserve">Podrás seguir toda la cobertura y la transmisión en vivo en la página</w:t>
      </w:r>
      <w:hyperlink r:id="rId8">
        <w:r w:rsidDel="00000000" w:rsidR="00000000" w:rsidRPr="00000000">
          <w:rPr>
            <w:color w:val="222222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color w:val="222222"/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logitechg.com/en-us/esports</w:t>
        </w:r>
      </w:hyperlink>
      <w:r w:rsidDel="00000000" w:rsidR="00000000" w:rsidRPr="00000000">
        <w:rPr>
          <w:color w:val="222222"/>
          <w:rtl w:val="0"/>
        </w:rPr>
        <w:t xml:space="preserve">, el canal </w:t>
      </w:r>
      <w:r w:rsidDel="00000000" w:rsidR="00000000" w:rsidRPr="00000000">
        <w:rPr>
          <w:color w:val="222222"/>
          <w:rtl w:val="0"/>
        </w:rPr>
        <w:t xml:space="preserve">de</w:t>
      </w:r>
      <w:r w:rsidDel="00000000" w:rsidR="00000000" w:rsidRPr="00000000">
        <w:rPr>
          <w:color w:val="222222"/>
          <w:rtl w:val="0"/>
        </w:rPr>
        <w:t xml:space="preserve"> Twitch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color w:val="222222"/>
          <w:rtl w:val="0"/>
        </w:rPr>
        <w:t xml:space="preserve">) y las redes sociales en Facebook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color w:val="222222"/>
          <w:rtl w:val="0"/>
        </w:rPr>
        <w:t xml:space="preserve">), Twitter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@g_challenge</w:t>
        </w:r>
      </w:hyperlink>
      <w:r w:rsidDel="00000000" w:rsidR="00000000" w:rsidRPr="00000000">
        <w:rPr>
          <w:color w:val="222222"/>
          <w:rtl w:val="0"/>
        </w:rPr>
        <w:t xml:space="preserve">;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@LogitechGesport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) e Instagram (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logitechg</w:t>
        </w:r>
      </w:hyperlink>
      <w:r w:rsidDel="00000000" w:rsidR="00000000" w:rsidRPr="00000000">
        <w:rPr>
          <w:color w:val="2222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 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3352800</wp:posOffset>
          </wp:positionH>
          <wp:positionV relativeFrom="paragraph">
            <wp:posOffset>-219074</wp:posOffset>
          </wp:positionV>
          <wp:extent cx="2743200" cy="676275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39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twitch.tv/logitechgchallenge" TargetMode="External"/><Relationship Id="rId10" Type="http://schemas.openxmlformats.org/officeDocument/2006/relationships/hyperlink" Target="https://www.logitechg.com/en-us/esports.html" TargetMode="External"/><Relationship Id="rId13" Type="http://schemas.openxmlformats.org/officeDocument/2006/relationships/hyperlink" Target="https://twitter.com/g_challenge" TargetMode="External"/><Relationship Id="rId12" Type="http://schemas.openxmlformats.org/officeDocument/2006/relationships/hyperlink" Target="https://www.facebook.com/LogitechGChalleng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techchallenge.com/" TargetMode="External"/><Relationship Id="rId15" Type="http://schemas.openxmlformats.org/officeDocument/2006/relationships/hyperlink" Target="https://www.instagram.com/logitechg/" TargetMode="External"/><Relationship Id="rId14" Type="http://schemas.openxmlformats.org/officeDocument/2006/relationships/hyperlink" Target="https://twitter.com/LogitechGesport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s://gaming.logitech.com/es-roam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facebook.com/LogitechGChallenge/" TargetMode="External"/><Relationship Id="rId18" Type="http://schemas.openxmlformats.org/officeDocument/2006/relationships/hyperlink" Target="https://twitter.com/LogitechG" TargetMode="External"/><Relationship Id="rId7" Type="http://schemas.openxmlformats.org/officeDocument/2006/relationships/hyperlink" Target="https://www.stubhub.com.mx/partner/p4/lvp/es/lvp" TargetMode="External"/><Relationship Id="rId8" Type="http://schemas.openxmlformats.org/officeDocument/2006/relationships/hyperlink" Target="http://logitechchalleng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